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Carolyn B. Parker Elementary School </w:t>
      </w:r>
    </w:p>
    <w:p w:rsidR="00000000" w:rsidDel="00000000" w:rsidP="00000000" w:rsidRDefault="00000000" w:rsidRPr="00000000" w14:paraId="00000003">
      <w:pPr>
        <w:pStyle w:val="Heading2"/>
        <w:pageBreakBefore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Título I, Parte A Plan de participación de los padres y la familia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2023-2024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Kelly Brill Jones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por la presente certifico que todos los hechos, cifras y representaciones hechas en esta solicitud son verdaderas, correctas y consistentes con la declaración de garantías para estas extenciones. Además, todos los estatutos, reglamentos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procedimientos aplicables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requisitos administrativos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implementarán procedimientos de control fiscal y mantenimiento de registros para asegurar la debida rendición de cuentas por el gasto de fondos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este proyecto. Todos los registros necesarios para corroborar estos requisitos estarán disponibles para que los revise el personal estatal y federal correspondiente. Además, certifico que todos los gastos serán obligados a partir de la fecha de vigencia y antes de la fecha de terminación del proyecto. Los desembolsos se informarán solo según corresponda a este proyecto y no se utilizarán para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igualar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fondos en este o cualquier proyecto especial, donde esté prohibido.</w:t>
      </w:r>
    </w:p>
    <w:p w:rsidR="00000000" w:rsidDel="00000000" w:rsidP="00000000" w:rsidRDefault="00000000" w:rsidRPr="00000000" w14:paraId="00000006">
      <w:pPr>
        <w:pStyle w:val="Heading2"/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Garantías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3"/>
        </w:numPr>
        <w:shd w:fill="ffffff" w:val="clear"/>
        <w:spacing w:after="96" w:before="28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La escuela llevará a cabo actividades de extensión a todos los padres y miembros de la familia e implementará programas, actividades, y procedimientos para la participación de los </w:t>
      </w:r>
      <w:r w:rsidDel="00000000" w:rsidR="00000000" w:rsidRPr="00000000">
        <w:rPr>
          <w:rFonts w:ascii="Arial" w:cs="Arial" w:eastAsia="Arial" w:hAnsi="Arial"/>
          <w:rtl w:val="0"/>
        </w:rPr>
        <w:t xml:space="preserve">mismos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en todos sus programas del Título I, Parte A de conformidad con la Sección 1116 de la Ley</w:t>
      </w:r>
      <w:r w:rsidDel="00000000" w:rsidR="00000000" w:rsidRPr="00000000">
        <w:rPr>
          <w:rFonts w:ascii="Arial" w:cs="Arial" w:eastAsia="Arial" w:hAnsi="Arial"/>
          <w:rtl w:val="0"/>
        </w:rPr>
        <w:t xml:space="preserve">, Igualdad de Oportunidades para los Estudiantes, “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Every Student Succeeds Act</w:t>
      </w:r>
      <w:r w:rsidDel="00000000" w:rsidR="00000000" w:rsidRPr="00000000">
        <w:rPr>
          <w:rFonts w:ascii="Arial" w:cs="Arial" w:eastAsia="Arial" w:hAnsi="Arial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(ESSA). ). Dichos programas, actividades y procedimientos se </w:t>
      </w:r>
      <w:r w:rsidDel="00000000" w:rsidR="00000000" w:rsidRPr="00000000">
        <w:rPr>
          <w:rFonts w:ascii="Arial" w:cs="Arial" w:eastAsia="Arial" w:hAnsi="Arial"/>
          <w:rtl w:val="0"/>
        </w:rPr>
        <w:t xml:space="preserve">planificará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rtl w:val="0"/>
        </w:rPr>
        <w:t xml:space="preserve">implementará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con una consulta significativa </w:t>
      </w:r>
      <w:r w:rsidDel="00000000" w:rsidR="00000000" w:rsidRPr="00000000">
        <w:rPr>
          <w:rFonts w:ascii="Arial" w:cs="Arial" w:eastAsia="Arial" w:hAnsi="Arial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los padres de los niños participantes. [Sección 1118 (a) de ESSA]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3"/>
        </w:numPr>
        <w:shd w:fill="ffffff" w:val="clear"/>
        <w:spacing w:after="96" w:before="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La escuela trabajará para garantizar que la política de participación de padres y familias a nivel escolar requerida se desarrolle bajo la subsección (b), cada escuela atendida bajo esta </w:t>
      </w:r>
      <w:r w:rsidDel="00000000" w:rsidR="00000000" w:rsidRPr="00000000">
        <w:rPr>
          <w:rFonts w:ascii="Arial" w:cs="Arial" w:eastAsia="Arial" w:hAnsi="Arial"/>
          <w:rtl w:val="0"/>
        </w:rPr>
        <w:t xml:space="preserve">sección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desarrollará un Pacto entre el hogar y la escuela que describe cómo los padres , todo el personal, y los estudiantes compartirán la responsabilidad de mejorar el rendimiento académico de los estudiantes y los medios por los cuales la escuela y los padres construirán y desarrollarán una asociación para ayudar a los niños a alcanzar los altos estándares del estado. [Sección ESSA 1116 (d)]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shd w:fill="ffffff" w:val="clear"/>
        <w:spacing w:after="96" w:before="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 cumplir con los requisitos de participación de los padres y la familia de la parte A de Título 1,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en la medida de lo posible, la escuela proporcionará oportunidades para la participación de los padres con </w:t>
      </w:r>
      <w:r w:rsidDel="00000000" w:rsidR="00000000" w:rsidRPr="00000000">
        <w:rPr>
          <w:rFonts w:ascii="Arial" w:cs="Arial" w:eastAsia="Arial" w:hAnsi="Arial"/>
          <w:rtl w:val="0"/>
        </w:rPr>
        <w:t xml:space="preserve">dominio limitado del inglés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a los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padres con discapacidades, y a los padres de niños migratorios, in</w:t>
      </w:r>
      <w:r w:rsidDel="00000000" w:rsidR="00000000" w:rsidRPr="00000000">
        <w:rPr>
          <w:rFonts w:ascii="Arial" w:cs="Arial" w:eastAsia="Arial" w:hAnsi="Arial"/>
          <w:rtl w:val="0"/>
        </w:rPr>
        <w:t xml:space="preserve">cluyendo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información y los informes escolares requeridos en un formato comprensible y uniforme</w:t>
      </w:r>
      <w:r w:rsidDel="00000000" w:rsidR="00000000" w:rsidRPr="00000000">
        <w:rPr>
          <w:rFonts w:ascii="Arial" w:cs="Arial" w:eastAsia="Arial" w:hAnsi="Arial"/>
          <w:rtl w:val="0"/>
        </w:rPr>
        <w:t xml:space="preserve">. Al mismo tiempo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formatos alternativos a pedido y, en la medida de lo posible, en un idioma que los padres comprendan. [ESSA </w:t>
      </w:r>
      <w:r w:rsidDel="00000000" w:rsidR="00000000" w:rsidRPr="00000000">
        <w:rPr>
          <w:rFonts w:ascii="Arial" w:cs="Arial" w:eastAsia="Arial" w:hAnsi="Arial"/>
          <w:rtl w:val="0"/>
        </w:rPr>
        <w:t xml:space="preserve">Sección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1116 (e) (f)]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3"/>
        </w:numPr>
        <w:shd w:fill="ffffff" w:val="clear"/>
        <w:spacing w:after="96" w:before="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La escuela </w:t>
      </w:r>
      <w:r w:rsidDel="00000000" w:rsidR="00000000" w:rsidRPr="00000000">
        <w:rPr>
          <w:rFonts w:ascii="Arial" w:cs="Arial" w:eastAsia="Arial" w:hAnsi="Arial"/>
          <w:rtl w:val="0"/>
        </w:rPr>
        <w:t xml:space="preserve">incluirá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 los padres y familiares de los niños que reciben servicios bajo esta </w:t>
      </w:r>
      <w:r w:rsidDel="00000000" w:rsidR="00000000" w:rsidRPr="00000000">
        <w:rPr>
          <w:rFonts w:ascii="Arial" w:cs="Arial" w:eastAsia="Arial" w:hAnsi="Arial"/>
          <w:rtl w:val="0"/>
        </w:rPr>
        <w:t xml:space="preserve">sección,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en las decisiones sobre cómo se asignan los fondos reservados para las actividades de participación de los padres. [ESSA Sección 1116 (3)]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3"/>
        </w:numPr>
        <w:shd w:fill="ffffff" w:val="clear"/>
        <w:spacing w:after="96" w:before="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La escuela se regirá por la definición legal de "participación de los padres y la familia" como se define en la Sección 8101 de ESSA, y se </w:t>
      </w:r>
      <w:r w:rsidDel="00000000" w:rsidR="00000000" w:rsidRPr="00000000">
        <w:rPr>
          <w:rFonts w:ascii="Arial" w:cs="Arial" w:eastAsia="Arial" w:hAnsi="Arial"/>
          <w:rtl w:val="0"/>
        </w:rPr>
        <w:t xml:space="preserve">espera que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lleven a cabo programas, actividades y procedimientos de acuerdo con esta definición.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3"/>
        </w:numPr>
        <w:shd w:fill="ffffff" w:val="clear"/>
        <w:spacing w:after="96" w:before="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La escuela usará los fondos reservados bajo esta </w:t>
      </w:r>
      <w:r w:rsidDel="00000000" w:rsidR="00000000" w:rsidRPr="00000000">
        <w:rPr>
          <w:rFonts w:ascii="Arial" w:cs="Arial" w:eastAsia="Arial" w:hAnsi="Arial"/>
          <w:rtl w:val="0"/>
        </w:rPr>
        <w:t xml:space="preserve">sección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para </w:t>
      </w:r>
      <w:r w:rsidDel="00000000" w:rsidR="00000000" w:rsidRPr="00000000">
        <w:rPr>
          <w:rFonts w:ascii="Arial" w:cs="Arial" w:eastAsia="Arial" w:hAnsi="Arial"/>
          <w:rtl w:val="0"/>
        </w:rPr>
        <w:t xml:space="preserve">realizar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actividades y estrategias consistentes con la política de participación de los padres y la familia como se describe en</w:t>
      </w:r>
      <w:r w:rsidDel="00000000" w:rsidR="00000000" w:rsidRPr="00000000">
        <w:rPr>
          <w:rFonts w:ascii="Arial" w:cs="Arial" w:eastAsia="Arial" w:hAnsi="Arial"/>
          <w:rtl w:val="0"/>
        </w:rPr>
        <w:t xml:space="preserve"> [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ESSA</w:t>
      </w:r>
      <w:r w:rsidDel="00000000" w:rsidR="00000000" w:rsidRPr="00000000">
        <w:rPr>
          <w:rFonts w:ascii="Arial" w:cs="Arial" w:eastAsia="Arial" w:hAnsi="Arial"/>
          <w:rtl w:val="0"/>
        </w:rPr>
        <w:t xml:space="preserve"> Sección 1116(3)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4.0" w:type="dxa"/>
        <w:jc w:val="left"/>
        <w:tblInd w:w="-15.0" w:type="dxa"/>
        <w:tblLayout w:type="fixed"/>
        <w:tblLook w:val="0000"/>
      </w:tblPr>
      <w:tblGrid>
        <w:gridCol w:w="7538"/>
        <w:gridCol w:w="3256"/>
        <w:tblGridChange w:id="0">
          <w:tblGrid>
            <w:gridCol w:w="7538"/>
            <w:gridCol w:w="32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spacing w:after="75" w:before="75" w:lineRule="auto"/>
              <w:ind w:left="75" w:right="7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Firma del director o designado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after="75" w:before="75" w:lineRule="auto"/>
              <w:ind w:left="75" w:right="7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Fecha de firma</w:t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Declaración de la Misión de Compromiso de Padres y Familia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12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Respuesta: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color w:val="161600"/>
          <w:rtl w:val="0"/>
        </w:rPr>
        <w:t xml:space="preserve">La Escuela Primaria Parker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cree </w:t>
      </w:r>
      <w:r w:rsidDel="00000000" w:rsidR="00000000" w:rsidRPr="00000000">
        <w:rPr>
          <w:rFonts w:ascii="Arial" w:cs="Arial" w:eastAsia="Arial" w:hAnsi="Arial"/>
          <w:rtl w:val="0"/>
        </w:rPr>
        <w:t xml:space="preserve">que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rtl w:val="0"/>
        </w:rPr>
        <w:t xml:space="preserve">participación de la familia </w:t>
      </w:r>
      <w:r w:rsidDel="00000000" w:rsidR="00000000" w:rsidRPr="00000000">
        <w:rPr>
          <w:rFonts w:ascii="Arial" w:cs="Arial" w:eastAsia="Arial" w:hAnsi="Arial"/>
          <w:rtl w:val="0"/>
        </w:rPr>
        <w:t xml:space="preserve">es </w:t>
      </w:r>
      <w:r w:rsidDel="00000000" w:rsidR="00000000" w:rsidRPr="00000000">
        <w:rPr>
          <w:rFonts w:ascii="Arial" w:cs="Arial" w:eastAsia="Arial" w:hAnsi="Arial"/>
          <w:rtl w:val="0"/>
        </w:rPr>
        <w:t xml:space="preserve">fundamental </w:t>
      </w:r>
      <w:r w:rsidDel="00000000" w:rsidR="00000000" w:rsidRPr="00000000">
        <w:rPr>
          <w:rFonts w:ascii="Arial" w:cs="Arial" w:eastAsia="Arial" w:hAnsi="Arial"/>
          <w:rtl w:val="0"/>
        </w:rPr>
        <w:t xml:space="preserve">para el éxito académico de cada estudiante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Animamos </w:t>
      </w:r>
      <w:r w:rsidDel="00000000" w:rsidR="00000000" w:rsidRPr="00000000">
        <w:rPr>
          <w:rFonts w:ascii="Arial" w:cs="Arial" w:eastAsia="Arial" w:hAnsi="Arial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rtl w:val="0"/>
        </w:rPr>
        <w:t xml:space="preserve">la familia a </w:t>
      </w:r>
      <w:r w:rsidDel="00000000" w:rsidR="00000000" w:rsidRPr="00000000">
        <w:rPr>
          <w:rFonts w:ascii="Arial" w:cs="Arial" w:eastAsia="Arial" w:hAnsi="Arial"/>
          <w:rtl w:val="0"/>
        </w:rPr>
        <w:t xml:space="preserve">participar </w:t>
      </w:r>
      <w:r w:rsidDel="00000000" w:rsidR="00000000" w:rsidRPr="00000000">
        <w:rPr>
          <w:rFonts w:ascii="Arial" w:cs="Arial" w:eastAsia="Arial" w:hAnsi="Arial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rtl w:val="0"/>
        </w:rPr>
        <w:t xml:space="preserve">todas las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actividades </w:t>
      </w:r>
      <w:r w:rsidDel="00000000" w:rsidR="00000000" w:rsidRPr="00000000">
        <w:rPr>
          <w:rFonts w:ascii="Arial" w:cs="Arial" w:eastAsia="Arial" w:hAnsi="Arial"/>
          <w:rtl w:val="0"/>
        </w:rPr>
        <w:t xml:space="preserve">escolares. </w:t>
      </w:r>
      <w:r w:rsidDel="00000000" w:rsidR="00000000" w:rsidRPr="00000000">
        <w:rPr>
          <w:rFonts w:ascii="Arial" w:cs="Arial" w:eastAsia="Arial" w:hAnsi="Arial"/>
          <w:rtl w:val="0"/>
        </w:rPr>
        <w:t xml:space="preserve">Las investigaciones </w:t>
      </w:r>
      <w:r w:rsidDel="00000000" w:rsidR="00000000" w:rsidRPr="00000000">
        <w:rPr>
          <w:rFonts w:ascii="Arial" w:cs="Arial" w:eastAsia="Arial" w:hAnsi="Arial"/>
          <w:rtl w:val="0"/>
        </w:rPr>
        <w:t xml:space="preserve">han </w:t>
      </w:r>
      <w:r w:rsidDel="00000000" w:rsidR="00000000" w:rsidRPr="00000000">
        <w:rPr>
          <w:rFonts w:ascii="Arial" w:cs="Arial" w:eastAsia="Arial" w:hAnsi="Arial"/>
          <w:rtl w:val="0"/>
        </w:rPr>
        <w:t xml:space="preserve">demostrado </w:t>
      </w:r>
      <w:r w:rsidDel="00000000" w:rsidR="00000000" w:rsidRPr="00000000">
        <w:rPr>
          <w:rFonts w:ascii="Arial" w:cs="Arial" w:eastAsia="Arial" w:hAnsi="Arial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rtl w:val="0"/>
        </w:rPr>
        <w:t xml:space="preserve">las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relaciones estrechas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entre la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escuela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y las familias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conducen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 un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mayor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rendimiento estudiantil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El 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rendimiento del estudiante está basado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estándares pre-establecidos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Las familias </w:t>
      </w:r>
      <w:r w:rsidDel="00000000" w:rsidR="00000000" w:rsidRPr="00000000">
        <w:rPr>
          <w:rFonts w:ascii="Arial" w:cs="Arial" w:eastAsia="Arial" w:hAnsi="Arial"/>
          <w:rtl w:val="0"/>
        </w:rPr>
        <w:t xml:space="preserve">son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parte integral </w:t>
      </w:r>
      <w:r w:rsidDel="00000000" w:rsidR="00000000" w:rsidRPr="00000000">
        <w:rPr>
          <w:rFonts w:ascii="Arial" w:cs="Arial" w:eastAsia="Arial" w:hAnsi="Arial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rtl w:val="0"/>
        </w:rPr>
        <w:t xml:space="preserve">apoyo </w:t>
      </w:r>
      <w:r w:rsidDel="00000000" w:rsidR="00000000" w:rsidRPr="00000000">
        <w:rPr>
          <w:rFonts w:ascii="Arial" w:cs="Arial" w:eastAsia="Arial" w:hAnsi="Arial"/>
          <w:rtl w:val="0"/>
        </w:rPr>
        <w:t xml:space="preserve">a la inclinación constante</w:t>
      </w:r>
      <w:r w:rsidDel="00000000" w:rsidR="00000000" w:rsidRPr="00000000">
        <w:rPr>
          <w:rFonts w:ascii="Arial" w:cs="Arial" w:eastAsia="Arial" w:hAnsi="Arial"/>
          <w:rtl w:val="0"/>
        </w:rPr>
        <w:t xml:space="preserve"> de las normas.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Participación de los Padres y las Familias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Arial" w:cs="Arial" w:eastAsia="Arial" w:hAnsi="Arial"/>
          <w:color w:val="0e0e0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212100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color w:val="222200"/>
          <w:rtl w:val="0"/>
        </w:rPr>
        <w:t xml:space="preserve">escuela </w:t>
      </w:r>
      <w:r w:rsidDel="00000000" w:rsidR="00000000" w:rsidRPr="00000000">
        <w:rPr>
          <w:rFonts w:ascii="Arial" w:cs="Arial" w:eastAsia="Arial" w:hAnsi="Arial"/>
          <w:color w:val="101000"/>
          <w:rtl w:val="0"/>
        </w:rPr>
        <w:t xml:space="preserve">incluirá </w:t>
      </w:r>
      <w:r w:rsidDel="00000000" w:rsidR="00000000" w:rsidRPr="00000000">
        <w:rPr>
          <w:rFonts w:ascii="Arial" w:cs="Arial" w:eastAsia="Arial" w:hAnsi="Arial"/>
          <w:color w:val="191900"/>
          <w:rtl w:val="0"/>
        </w:rPr>
        <w:t xml:space="preserve">a los padres </w:t>
      </w:r>
      <w:r w:rsidDel="00000000" w:rsidR="00000000" w:rsidRPr="00000000">
        <w:rPr>
          <w:rFonts w:ascii="Arial" w:cs="Arial" w:eastAsia="Arial" w:hAnsi="Arial"/>
          <w:color w:val="252500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color w:val="212100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rtl w:val="0"/>
        </w:rPr>
        <w:t xml:space="preserve">planificación, </w:t>
      </w:r>
      <w:r w:rsidDel="00000000" w:rsidR="00000000" w:rsidRPr="00000000">
        <w:rPr>
          <w:rFonts w:ascii="Arial" w:cs="Arial" w:eastAsia="Arial" w:hAnsi="Arial"/>
          <w:color w:val="202000"/>
          <w:rtl w:val="0"/>
        </w:rPr>
        <w:t xml:space="preserve">revisión</w:t>
      </w:r>
      <w:r w:rsidDel="00000000" w:rsidR="00000000" w:rsidRPr="00000000">
        <w:rPr>
          <w:rFonts w:ascii="Arial" w:cs="Arial" w:eastAsia="Arial" w:hAnsi="Arial"/>
          <w:color w:val="f8f8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02000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color w:val="1b1b00"/>
          <w:rtl w:val="0"/>
        </w:rPr>
        <w:t xml:space="preserve">mejora </w:t>
      </w:r>
      <w:r w:rsidDel="00000000" w:rsidR="00000000" w:rsidRPr="00000000">
        <w:rPr>
          <w:rFonts w:ascii="Arial" w:cs="Arial" w:eastAsia="Arial" w:hAnsi="Arial"/>
          <w:color w:val="2c2c00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color w:val="121200"/>
          <w:rtl w:val="0"/>
        </w:rPr>
        <w:t xml:space="preserve">los Programas de Título </w:t>
      </w:r>
      <w:r w:rsidDel="00000000" w:rsidR="00000000" w:rsidRPr="00000000">
        <w:rPr>
          <w:rFonts w:ascii="Arial" w:cs="Arial" w:eastAsia="Arial" w:hAnsi="Arial"/>
          <w:color w:val="16160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color w:val="232300"/>
          <w:rtl w:val="0"/>
        </w:rPr>
        <w:t xml:space="preserve">al mismo tiempo</w:t>
      </w:r>
      <w:r w:rsidDel="00000000" w:rsidR="00000000" w:rsidRPr="00000000">
        <w:rPr>
          <w:rFonts w:ascii="Arial" w:cs="Arial" w:eastAsia="Arial" w:hAnsi="Arial"/>
          <w:color w:val="1d1d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161600"/>
          <w:rtl w:val="0"/>
        </w:rPr>
        <w:t xml:space="preserve">su participación </w:t>
      </w:r>
      <w:r w:rsidDel="00000000" w:rsidR="00000000" w:rsidRPr="00000000">
        <w:rPr>
          <w:rFonts w:ascii="Arial" w:cs="Arial" w:eastAsia="Arial" w:hAnsi="Arial"/>
          <w:color w:val="060600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color w:val="202000"/>
          <w:rtl w:val="0"/>
        </w:rPr>
        <w:t xml:space="preserve">la toma de </w:t>
      </w:r>
      <w:r w:rsidDel="00000000" w:rsidR="00000000" w:rsidRPr="00000000">
        <w:rPr>
          <w:rFonts w:ascii="Arial" w:cs="Arial" w:eastAsia="Arial" w:hAnsi="Arial"/>
          <w:color w:val="414100"/>
          <w:rtl w:val="0"/>
        </w:rPr>
        <w:t xml:space="preserve">decisiones </w:t>
      </w:r>
      <w:r w:rsidDel="00000000" w:rsidR="00000000" w:rsidRPr="00000000">
        <w:rPr>
          <w:rFonts w:ascii="Arial" w:cs="Arial" w:eastAsia="Arial" w:hAnsi="Arial"/>
          <w:color w:val="4a4a00"/>
          <w:rtl w:val="0"/>
        </w:rPr>
        <w:t xml:space="preserve">sobre </w:t>
      </w:r>
      <w:r w:rsidDel="00000000" w:rsidR="00000000" w:rsidRPr="00000000">
        <w:rPr>
          <w:rFonts w:ascii="Arial" w:cs="Arial" w:eastAsia="Arial" w:hAnsi="Arial"/>
          <w:color w:val="3d3d00"/>
          <w:rtl w:val="0"/>
        </w:rPr>
        <w:t xml:space="preserve">cómo </w:t>
      </w:r>
      <w:r w:rsidDel="00000000" w:rsidR="00000000" w:rsidRPr="00000000">
        <w:rPr>
          <w:rFonts w:ascii="Arial" w:cs="Arial" w:eastAsia="Arial" w:hAnsi="Arial"/>
          <w:color w:val="535300"/>
          <w:rtl w:val="0"/>
        </w:rPr>
        <w:t xml:space="preserve">los fondos</w:t>
      </w:r>
      <w:r w:rsidDel="00000000" w:rsidR="00000000" w:rsidRPr="00000000">
        <w:rPr>
          <w:rFonts w:ascii="Arial" w:cs="Arial" w:eastAsia="Arial" w:hAnsi="Arial"/>
          <w:color w:val="2e2e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1a1a00"/>
          <w:rtl w:val="0"/>
        </w:rPr>
        <w:t xml:space="preserve">serán </w:t>
      </w:r>
      <w:r w:rsidDel="00000000" w:rsidR="00000000" w:rsidRPr="00000000">
        <w:rPr>
          <w:rFonts w:ascii="Arial" w:cs="Arial" w:eastAsia="Arial" w:hAnsi="Arial"/>
          <w:color w:val="343400"/>
          <w:rtl w:val="0"/>
        </w:rPr>
        <w:t xml:space="preserve">utilizados </w:t>
      </w:r>
      <w:r w:rsidDel="00000000" w:rsidR="00000000" w:rsidRPr="00000000">
        <w:rPr>
          <w:rFonts w:ascii="Arial" w:cs="Arial" w:eastAsia="Arial" w:hAnsi="Arial"/>
          <w:color w:val="0e0e00"/>
          <w:rtl w:val="0"/>
        </w:rPr>
        <w:t xml:space="preserve">por: 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color w:val="222200"/>
          <w:rtl w:val="0"/>
        </w:rPr>
        <w:t xml:space="preserve">Asesor </w:t>
      </w:r>
      <w:r w:rsidDel="00000000" w:rsidR="00000000" w:rsidRPr="00000000">
        <w:rPr>
          <w:rFonts w:ascii="Arial" w:cs="Arial" w:eastAsia="Arial" w:hAnsi="Arial"/>
          <w:color w:val="181800"/>
          <w:rtl w:val="0"/>
        </w:rPr>
        <w:t xml:space="preserve">del Consejo de la escuela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color w:val="191900"/>
          <w:sz w:val="26"/>
          <w:szCs w:val="26"/>
          <w:rtl w:val="0"/>
        </w:rPr>
        <w:t xml:space="preserve">Asociación de Padres y </w:t>
      </w:r>
      <w:r w:rsidDel="00000000" w:rsidR="00000000" w:rsidRPr="00000000">
        <w:rPr>
          <w:rFonts w:ascii="Arial" w:cs="Arial" w:eastAsia="Arial" w:hAnsi="Arial"/>
          <w:color w:val="181800"/>
          <w:sz w:val="26"/>
          <w:szCs w:val="26"/>
          <w:rtl w:val="0"/>
        </w:rPr>
        <w:t xml:space="preserve">Maestros </w:t>
      </w:r>
      <w:r w:rsidDel="00000000" w:rsidR="00000000" w:rsidRPr="00000000">
        <w:rPr>
          <w:rFonts w:ascii="Arial" w:cs="Arial" w:eastAsia="Arial" w:hAnsi="Arial"/>
          <w:color w:val="3939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color w:val="1b1b00"/>
          <w:rtl w:val="0"/>
        </w:rPr>
        <w:t xml:space="preserve">Padres </w:t>
      </w:r>
      <w:r w:rsidDel="00000000" w:rsidR="00000000" w:rsidRPr="00000000">
        <w:rPr>
          <w:rFonts w:ascii="Arial" w:cs="Arial" w:eastAsia="Arial" w:hAnsi="Arial"/>
          <w:color w:val="1c1c00"/>
          <w:rtl w:val="0"/>
        </w:rPr>
        <w:t xml:space="preserve">de Liderazgo </w:t>
      </w:r>
      <w:r w:rsidDel="00000000" w:rsidR="00000000" w:rsidRPr="00000000">
        <w:rPr>
          <w:rFonts w:ascii="Arial" w:cs="Arial" w:eastAsia="Arial" w:hAnsi="Arial"/>
          <w:color w:val="242400"/>
          <w:rtl w:val="0"/>
        </w:rPr>
        <w:t xml:space="preserve">Consejo </w:t>
      </w:r>
      <w:r w:rsidDel="00000000" w:rsidR="00000000" w:rsidRPr="00000000">
        <w:rPr>
          <w:rFonts w:ascii="Arial" w:cs="Arial" w:eastAsia="Arial" w:hAnsi="Arial"/>
          <w:color w:val="232300"/>
          <w:rtl w:val="0"/>
        </w:rPr>
        <w:t xml:space="preserve">Escolar de ESOL 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Encuestas del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rtl w:val="0"/>
        </w:rPr>
        <w:t xml:space="preserve">ormularios de Evaluación de las actividades de Padres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2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Plan de Participación</w:t>
      </w:r>
      <w:r w:rsidDel="00000000" w:rsidR="00000000" w:rsidRPr="00000000">
        <w:rPr>
          <w:rFonts w:ascii="Arial" w:cs="Arial" w:eastAsia="Arial" w:hAnsi="Arial"/>
          <w:color w:val="4c4c00"/>
          <w:rtl w:val="0"/>
        </w:rPr>
        <w:t xml:space="preserve"> de Padres y Familia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Avisos electrónicos en la página web del Título 1, actividades y capacitaciones de Tile 1 en línea</w:t>
      </w:r>
    </w:p>
    <w:p w:rsidR="00000000" w:rsidDel="00000000" w:rsidP="00000000" w:rsidRDefault="00000000" w:rsidRPr="00000000" w14:paraId="00000023">
      <w:pPr>
        <w:pageBreakBefore w:val="0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Coordinación e Integración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La escuela coordinará e integrará los siguientes programas y actividades de participación de padres y familias con otros programas federales en la medida de lo posible y apropiado; en un esfuerzo por enseñar a los padres cómo ayudar a sus hijos en casa.</w:t>
      </w:r>
    </w:p>
    <w:p w:rsidR="00000000" w:rsidDel="00000000" w:rsidP="00000000" w:rsidRDefault="00000000" w:rsidRPr="00000000" w14:paraId="0000003B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50.0" w:type="dxa"/>
        <w:jc w:val="left"/>
        <w:tblInd w:w="-15.0" w:type="dxa"/>
        <w:tblLayout w:type="fixed"/>
        <w:tblLook w:val="0000"/>
      </w:tblPr>
      <w:tblGrid>
        <w:gridCol w:w="735"/>
        <w:gridCol w:w="4125"/>
        <w:gridCol w:w="6090"/>
        <w:tblGridChange w:id="0">
          <w:tblGrid>
            <w:gridCol w:w="735"/>
            <w:gridCol w:w="4125"/>
            <w:gridCol w:w="609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Nro.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rograma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Coordinación </w:t>
            </w:r>
          </w:p>
        </w:tc>
      </w:tr>
      <w:tr>
        <w:trPr>
          <w:cantSplit w:val="0"/>
          <w:trHeight w:val="18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Consejo de Liderazgo de Padres de ESOL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Reunión de bienvenida e información   </w:t>
            </w:r>
          </w:p>
          <w:p w:rsidR="00000000" w:rsidDel="00000000" w:rsidP="00000000" w:rsidRDefault="00000000" w:rsidRPr="00000000" w14:paraId="00000043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sobre las actividades realizadas</w:t>
            </w:r>
          </w:p>
          <w:p w:rsidR="00000000" w:rsidDel="00000000" w:rsidP="00000000" w:rsidRDefault="00000000" w:rsidRPr="00000000" w14:paraId="00000044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Coordinación y programación de las necesidad únicas </w:t>
            </w:r>
          </w:p>
          <w:p w:rsidR="00000000" w:rsidDel="00000000" w:rsidP="00000000" w:rsidRDefault="00000000" w:rsidRPr="00000000" w14:paraId="00000045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del Programa ESOL</w:t>
            </w:r>
          </w:p>
          <w:p w:rsidR="00000000" w:rsidDel="00000000" w:rsidP="00000000" w:rsidRDefault="00000000" w:rsidRPr="00000000" w14:paraId="00000046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 lo largo del año, se ofrecen aclaraciones sobre las </w:t>
            </w:r>
          </w:p>
          <w:p w:rsidR="00000000" w:rsidDel="00000000" w:rsidP="00000000" w:rsidRDefault="00000000" w:rsidRPr="00000000" w14:paraId="00000047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normas</w:t>
            </w:r>
          </w:p>
          <w:p w:rsidR="00000000" w:rsidDel="00000000" w:rsidP="00000000" w:rsidRDefault="00000000" w:rsidRPr="00000000" w14:paraId="00000048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Familias Pre-escolar</w:t>
            </w:r>
          </w:p>
          <w:p w:rsidR="00000000" w:rsidDel="00000000" w:rsidP="00000000" w:rsidRDefault="00000000" w:rsidRPr="00000000" w14:paraId="0000004C">
            <w:pPr>
              <w:pageBreakBefore w:val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Headstart &amp; VPK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Conducir asambleas para Preescolar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(kindergarten)</w:t>
            </w:r>
          </w:p>
          <w:p w:rsidR="00000000" w:rsidDel="00000000" w:rsidP="00000000" w:rsidRDefault="00000000" w:rsidRPr="00000000" w14:paraId="0000004E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Proporcionar libros e información para que los padres    </w:t>
            </w:r>
          </w:p>
          <w:p w:rsidR="00000000" w:rsidDel="00000000" w:rsidP="00000000" w:rsidRDefault="00000000" w:rsidRPr="00000000" w14:paraId="0000004F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los usen en el hogar para ayudar a los niños en la </w:t>
            </w:r>
          </w:p>
          <w:p w:rsidR="00000000" w:rsidDel="00000000" w:rsidP="00000000" w:rsidRDefault="00000000" w:rsidRPr="00000000" w14:paraId="00000050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transición al preescolar</w:t>
            </w:r>
          </w:p>
          <w:p w:rsidR="00000000" w:rsidDel="00000000" w:rsidP="00000000" w:rsidRDefault="00000000" w:rsidRPr="00000000" w14:paraId="00000051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Cuando haya fondos disponibles, proporcione clases de </w:t>
            </w:r>
          </w:p>
          <w:p w:rsidR="00000000" w:rsidDel="00000000" w:rsidP="00000000" w:rsidRDefault="00000000" w:rsidRPr="00000000" w14:paraId="00000052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transición</w:t>
            </w:r>
          </w:p>
        </w:tc>
      </w:tr>
      <w:tr>
        <w:trPr>
          <w:cantSplit w:val="0"/>
          <w:trHeight w:val="19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McKinney-Vento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Proporciona apoyo y recursos para familias sin hogar.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6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Reunión Anual de Padres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La escuela llevará a cabo una reunión anual diseñada para informar a los padres de los niños participantes sobre el programa de Título 1 de la escuela, la naturaleza del programa de Título 1 (en toda la escuela o asistencia específica), y los derechos de los padres a través de las siguientes actividades. </w:t>
      </w:r>
    </w:p>
    <w:p w:rsidR="00000000" w:rsidDel="00000000" w:rsidP="00000000" w:rsidRDefault="00000000" w:rsidRPr="00000000" w14:paraId="00000068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05.0" w:type="dxa"/>
        <w:jc w:val="left"/>
        <w:tblInd w:w="-15.0" w:type="dxa"/>
        <w:tblLayout w:type="fixed"/>
        <w:tblLook w:val="0000"/>
      </w:tblPr>
      <w:tblGrid>
        <w:gridCol w:w="615"/>
        <w:gridCol w:w="3900"/>
        <w:gridCol w:w="1620"/>
        <w:gridCol w:w="1515"/>
        <w:gridCol w:w="3255"/>
        <w:tblGridChange w:id="0">
          <w:tblGrid>
            <w:gridCol w:w="615"/>
            <w:gridCol w:w="3900"/>
            <w:gridCol w:w="1620"/>
            <w:gridCol w:w="1515"/>
            <w:gridCol w:w="32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69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Nro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6A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Actividad / Tareas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Persona Responsable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Cronograma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Evidencia de Efectividad</w:t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La escuela llevará a cabo la      </w:t>
            </w:r>
          </w:p>
          <w:p w:rsidR="00000000" w:rsidDel="00000000" w:rsidP="00000000" w:rsidRDefault="00000000" w:rsidRPr="00000000" w14:paraId="00000070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Reunión Anual de Padres en </w:t>
            </w:r>
          </w:p>
          <w:p w:rsidR="00000000" w:rsidDel="00000000" w:rsidP="00000000" w:rsidRDefault="00000000" w:rsidRPr="00000000" w14:paraId="00000071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agosto o septiembre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Director,</w:t>
            </w:r>
          </w:p>
          <w:p w:rsidR="00000000" w:rsidDel="00000000" w:rsidP="00000000" w:rsidRDefault="00000000" w:rsidRPr="00000000" w14:paraId="00000073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Maestro líder </w:t>
            </w:r>
          </w:p>
          <w:p w:rsidR="00000000" w:rsidDel="00000000" w:rsidP="00000000" w:rsidRDefault="00000000" w:rsidRPr="00000000" w14:paraId="00000074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de Título 1</w:t>
            </w:r>
          </w:p>
          <w:p w:rsidR="00000000" w:rsidDel="00000000" w:rsidP="00000000" w:rsidRDefault="00000000" w:rsidRPr="00000000" w14:paraId="00000075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Equipo de     </w:t>
            </w:r>
          </w:p>
          <w:p w:rsidR="00000000" w:rsidDel="00000000" w:rsidP="00000000" w:rsidRDefault="00000000" w:rsidRPr="00000000" w14:paraId="00000076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Título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Agosto / septiembre 2023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Evaluaciones de padres, </w:t>
            </w:r>
          </w:p>
          <w:p w:rsidR="00000000" w:rsidDel="00000000" w:rsidP="00000000" w:rsidRDefault="00000000" w:rsidRPr="00000000" w14:paraId="00000079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hojas de registro, agendas,   </w:t>
            </w:r>
          </w:p>
          <w:p w:rsidR="00000000" w:rsidDel="00000000" w:rsidP="00000000" w:rsidRDefault="00000000" w:rsidRPr="00000000" w14:paraId="0000007A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folletos, diapositivas de </w:t>
            </w:r>
          </w:p>
          <w:p w:rsidR="00000000" w:rsidDel="00000000" w:rsidP="00000000" w:rsidRDefault="00000000" w:rsidRPr="00000000" w14:paraId="0000007B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Google, y actas de las  </w:t>
            </w:r>
          </w:p>
          <w:p w:rsidR="00000000" w:rsidDel="00000000" w:rsidP="00000000" w:rsidRDefault="00000000" w:rsidRPr="00000000" w14:paraId="0000007C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reuniones</w:t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Desarrollo de la agenda para la Reunión Anual de Padres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Director, AP, </w:t>
            </w:r>
          </w:p>
          <w:p w:rsidR="00000000" w:rsidDel="00000000" w:rsidP="00000000" w:rsidRDefault="00000000" w:rsidRPr="00000000" w14:paraId="00000080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maestro principal de Título 1</w:t>
            </w:r>
          </w:p>
          <w:p w:rsidR="00000000" w:rsidDel="00000000" w:rsidP="00000000" w:rsidRDefault="00000000" w:rsidRPr="00000000" w14:paraId="00000081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Agosto /</w:t>
            </w:r>
          </w:p>
          <w:p w:rsidR="00000000" w:rsidDel="00000000" w:rsidP="00000000" w:rsidRDefault="00000000" w:rsidRPr="00000000" w14:paraId="00000083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septiembre </w:t>
            </w:r>
          </w:p>
          <w:p w:rsidR="00000000" w:rsidDel="00000000" w:rsidP="00000000" w:rsidRDefault="00000000" w:rsidRPr="00000000" w14:paraId="00000084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Agenda completada</w:t>
            </w:r>
          </w:p>
        </w:tc>
      </w:tr>
      <w:tr>
        <w:trPr>
          <w:cantSplit w:val="0"/>
          <w:trHeight w:val="15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Desarrollar/planificar materiales (presentación, folletos de la escuela distrito) para la Reunión Anual de Padres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Director, AP, </w:t>
            </w:r>
          </w:p>
          <w:p w:rsidR="00000000" w:rsidDel="00000000" w:rsidP="00000000" w:rsidRDefault="00000000" w:rsidRPr="00000000" w14:paraId="00000089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maestro principal de Título 1</w:t>
            </w:r>
          </w:p>
          <w:p w:rsidR="00000000" w:rsidDel="00000000" w:rsidP="00000000" w:rsidRDefault="00000000" w:rsidRPr="00000000" w14:paraId="0000008A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Agosto /</w:t>
            </w:r>
          </w:p>
          <w:p w:rsidR="00000000" w:rsidDel="00000000" w:rsidP="00000000" w:rsidRDefault="00000000" w:rsidRPr="00000000" w14:paraId="0000008C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septiembre </w:t>
            </w:r>
          </w:p>
          <w:p w:rsidR="00000000" w:rsidDel="00000000" w:rsidP="00000000" w:rsidRDefault="00000000" w:rsidRPr="00000000" w14:paraId="0000008D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Copias de la presentación y de todos los folletos</w:t>
            </w:r>
          </w:p>
        </w:tc>
      </w:tr>
      <w:tr>
        <w:trPr>
          <w:cantSplit w:val="0"/>
          <w:trHeight w:val="18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Enviar avisos en los boletines de la escuela/clase, el boletín del Director, Panel Informativo Electrónico, Aplicaciones: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Class Doj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o,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Skyward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publicarlos en la página web del Título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9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Director,</w:t>
            </w:r>
          </w:p>
          <w:p w:rsidR="00000000" w:rsidDel="00000000" w:rsidP="00000000" w:rsidRDefault="00000000" w:rsidRPr="00000000" w14:paraId="00000093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maestro principal del Título 1</w:t>
            </w:r>
          </w:p>
          <w:p w:rsidR="00000000" w:rsidDel="00000000" w:rsidP="00000000" w:rsidRDefault="00000000" w:rsidRPr="00000000" w14:paraId="00000094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Agosto / septiembre </w:t>
            </w:r>
          </w:p>
          <w:p w:rsidR="00000000" w:rsidDel="00000000" w:rsidP="00000000" w:rsidRDefault="00000000" w:rsidRPr="00000000" w14:paraId="00000096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Fotografía del Panel Informativo Electrónico, copia de boletines e invitaciones</w:t>
            </w:r>
          </w:p>
        </w:tc>
      </w:tr>
      <w:tr>
        <w:trPr>
          <w:cantSplit w:val="0"/>
          <w:trHeight w:val="19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Reunión Anual de ESOL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Director, AP, </w:t>
            </w:r>
          </w:p>
          <w:p w:rsidR="00000000" w:rsidDel="00000000" w:rsidP="00000000" w:rsidRDefault="00000000" w:rsidRPr="00000000" w14:paraId="0000009B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maestro principal de Título 1, maestros de ESOL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Agosto / septiembre </w:t>
            </w:r>
          </w:p>
          <w:p w:rsidR="00000000" w:rsidDel="00000000" w:rsidP="00000000" w:rsidRDefault="00000000" w:rsidRPr="00000000" w14:paraId="0000009D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Evaluaciones de aportes para padres, hojas de registro, agendas, Diapositivas de Google  y  minutos de las reuniones </w:t>
            </w:r>
          </w:p>
        </w:tc>
      </w:tr>
    </w:tbl>
    <w:p w:rsidR="00000000" w:rsidDel="00000000" w:rsidP="00000000" w:rsidRDefault="00000000" w:rsidRPr="00000000" w14:paraId="0000009F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Reuniones Flexibles para Padres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escuela ofrecerá oportunidades flexibles para que los padres y las familias participen en talleres y reuniones organizadas y continuos mediante:</w:t>
      </w:r>
    </w:p>
    <w:p w:rsidR="00000000" w:rsidDel="00000000" w:rsidP="00000000" w:rsidRDefault="00000000" w:rsidRPr="00000000" w14:paraId="000000AC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Múltiples sesiones de talleres para acomodar los horarios familiares, incluidas sesiones en línea</w:t>
      </w:r>
    </w:p>
    <w:p w:rsidR="00000000" w:rsidDel="00000000" w:rsidP="00000000" w:rsidRDefault="00000000" w:rsidRPr="00000000" w14:paraId="000000AE">
      <w:pPr>
        <w:pageBreakBefore w:val="0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Llevar a cabo talleres / actividades en varios momentos (por la mañana , tardes, noches, fines de semana) para permitir la máxima participación</w:t>
      </w:r>
    </w:p>
    <w:p w:rsidR="00000000" w:rsidDel="00000000" w:rsidP="00000000" w:rsidRDefault="00000000" w:rsidRPr="00000000" w14:paraId="000000AF">
      <w:pPr>
        <w:pageBreakBefore w:val="0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Proporcionar cuidado de niños en el lugar </w:t>
      </w:r>
    </w:p>
    <w:p w:rsidR="00000000" w:rsidDel="00000000" w:rsidP="00000000" w:rsidRDefault="00000000" w:rsidRPr="00000000" w14:paraId="000000B0">
      <w:pPr>
        <w:pageBreakBefore w:val="0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Proporcionar copias impresas de los materiales en el área de recursos para padres del Título 1</w:t>
      </w:r>
    </w:p>
    <w:p w:rsidR="00000000" w:rsidDel="00000000" w:rsidP="00000000" w:rsidRDefault="00000000" w:rsidRPr="00000000" w14:paraId="000000B1">
      <w:pPr>
        <w:pageBreakBefore w:val="0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Publicar materiales y resúmenes de las reuniones en la página web del Título 1</w:t>
      </w:r>
    </w:p>
    <w:p w:rsidR="00000000" w:rsidDel="00000000" w:rsidP="00000000" w:rsidRDefault="00000000" w:rsidRPr="00000000" w14:paraId="000000B2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Notificar a los padres sobre los talleres a través de una variedad de métodos de comunicación</w:t>
      </w:r>
    </w:p>
    <w:p w:rsidR="00000000" w:rsidDel="00000000" w:rsidP="00000000" w:rsidRDefault="00000000" w:rsidRPr="00000000" w14:paraId="000000B3">
      <w:pPr>
        <w:pageBreakBefore w:val="0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Creacion de Capacidades - Talleres para Padres/Familia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escuela implementará las siguientes actividades como un medio para desarrollar la capacidad de un fuerte compromiso de los padres y la familia, para apoyar una asociación entre la escuela, las familias y la comunidad para mejorar el rendimiento académico de los estudiantes.  </w:t>
      </w:r>
    </w:p>
    <w:p w:rsidR="00000000" w:rsidDel="00000000" w:rsidP="00000000" w:rsidRDefault="00000000" w:rsidRPr="00000000" w14:paraId="000000B8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85.0" w:type="dxa"/>
        <w:jc w:val="left"/>
        <w:tblInd w:w="-15.0" w:type="dxa"/>
        <w:tblLayout w:type="fixed"/>
        <w:tblLook w:val="0000"/>
      </w:tblPr>
      <w:tblGrid>
        <w:gridCol w:w="570"/>
        <w:gridCol w:w="1725"/>
        <w:gridCol w:w="1770"/>
        <w:gridCol w:w="2670"/>
        <w:gridCol w:w="1245"/>
        <w:gridCol w:w="2805"/>
        <w:tblGridChange w:id="0">
          <w:tblGrid>
            <w:gridCol w:w="570"/>
            <w:gridCol w:w="1725"/>
            <w:gridCol w:w="1770"/>
            <w:gridCol w:w="2670"/>
            <w:gridCol w:w="1245"/>
            <w:gridCol w:w="28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B9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Nro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BA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Contenido y Tipo de Actividad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BB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Persona Responsable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BC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Impacto Previsto en el  Logro del Estudiante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BD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Cronograma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BE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Evidencia de Eficacia</w:t>
            </w:r>
          </w:p>
        </w:tc>
      </w:tr>
      <w:tr>
        <w:trPr>
          <w:cantSplit w:val="0"/>
          <w:trHeight w:val="28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232300"/>
              </w:rPr>
            </w:pPr>
            <w:r w:rsidDel="00000000" w:rsidR="00000000" w:rsidRPr="00000000">
              <w:rPr>
                <w:b w:val="1"/>
                <w:color w:val="2525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404000"/>
                <w:rtl w:val="0"/>
              </w:rPr>
              <w:t xml:space="preserve">Sistema de Comunicación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Subdirector, maestro principal de Título 1, Maestros de aula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 uso adecuado del sistema de comunicación mejorará la capacidad de las familias para trabajar con la escuela sobre cómo ayudar a los estudiantes a ser más productivos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Agosto 2023 en curso para las nuevas familias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Agenda, inscripciones, encuestas completadas, uso de agenda de estudiantes, integración de habilidades</w:t>
            </w:r>
          </w:p>
        </w:tc>
      </w:tr>
      <w:tr>
        <w:trPr>
          <w:cantSplit w:val="0"/>
          <w:trHeight w:val="31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313100"/>
              </w:rPr>
            </w:pPr>
            <w:r w:rsidDel="00000000" w:rsidR="00000000" w:rsidRPr="00000000">
              <w:rPr>
                <w:rFonts w:ascii="Arial" w:cs="Arial" w:eastAsia="Arial" w:hAnsi="Arial"/>
                <w:color w:val="474700"/>
                <w:rtl w:val="0"/>
              </w:rPr>
              <w:t xml:space="preserve">Servicios de Herramientas en Línea</w:t>
            </w:r>
            <w:r w:rsidDel="00000000" w:rsidR="00000000" w:rsidRPr="00000000">
              <w:rPr>
                <w:rFonts w:ascii="Arial" w:cs="Arial" w:eastAsia="Arial" w:hAnsi="Arial"/>
                <w:color w:val="3131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color w:val="6aa84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Director, AP, Maestros de aula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A">
            <w:pPr>
              <w:pageBreakBefore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Informar a las familias de: 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myPortal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disponibilidad de libros de texto para estudiantes, recursos en línea para mejorar las habilidades académicas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pageBreakBefore w:val="0"/>
              <w:jc w:val="center"/>
              <w:rPr>
                <w:rFonts w:ascii="Arial" w:cs="Arial" w:eastAsia="Arial" w:hAnsi="Arial"/>
                <w:color w:val="6aa84f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Agosto  2023 - mayo de 2024 </w:t>
            </w:r>
            <w:r w:rsidDel="00000000" w:rsidR="00000000" w:rsidRPr="00000000">
              <w:rPr>
                <w:rFonts w:ascii="Arial" w:cs="Arial" w:eastAsia="Arial" w:hAnsi="Arial"/>
                <w:color w:val="6aa84f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Agendas, hojas de</w:t>
            </w:r>
          </w:p>
          <w:p w:rsidR="00000000" w:rsidDel="00000000" w:rsidP="00000000" w:rsidRDefault="00000000" w:rsidRPr="00000000" w14:paraId="000000CD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registro, evaluaciones de capacitación /</w:t>
            </w:r>
          </w:p>
          <w:p w:rsidR="00000000" w:rsidDel="00000000" w:rsidP="00000000" w:rsidRDefault="00000000" w:rsidRPr="00000000" w14:paraId="000000CE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encuestas para padres, </w:t>
            </w:r>
          </w:p>
          <w:p w:rsidR="00000000" w:rsidDel="00000000" w:rsidP="00000000" w:rsidRDefault="00000000" w:rsidRPr="00000000" w14:paraId="000000CF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uso de agenda escolar,</w:t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Datos de DIBELS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Datos de FAST</w:t>
            </w:r>
          </w:p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Datos de ISIP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ageBreakBefore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Evaluaciones </w:t>
            </w:r>
          </w:p>
          <w:p w:rsidR="00000000" w:rsidDel="00000000" w:rsidP="00000000" w:rsidRDefault="00000000" w:rsidRPr="00000000" w14:paraId="000000D4">
            <w:pPr>
              <w:pageBreakBefore w:val="0"/>
              <w:jc w:val="left"/>
              <w:rPr>
                <w:rFonts w:ascii="Arial" w:cs="Arial" w:eastAsia="Arial" w:hAnsi="Arial"/>
                <w:i w:val="1"/>
                <w:color w:val="6aa84f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comunes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OPM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Conferencias de Padres Individuales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Maestros de aula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8">
            <w:pPr>
              <w:pageBreakBefore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Mejora de comportamiento y motivación, incrementa mayores logros académico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Agosto  2023 - mayo de 2024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Formularios de</w:t>
            </w:r>
          </w:p>
          <w:p w:rsidR="00000000" w:rsidDel="00000000" w:rsidP="00000000" w:rsidRDefault="00000000" w:rsidRPr="00000000" w14:paraId="000000DB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encuestas para Padres/Maestros Encuestas completadas</w:t>
            </w:r>
          </w:p>
        </w:tc>
      </w:tr>
      <w:tr>
        <w:trPr>
          <w:cantSplit w:val="0"/>
          <w:trHeight w:val="25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pageBreakBefore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Reuniones de familias ESOL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pageBreakBefore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Maestros de ESOL,</w:t>
            </w:r>
          </w:p>
          <w:p w:rsidR="00000000" w:rsidDel="00000000" w:rsidP="00000000" w:rsidRDefault="00000000" w:rsidRPr="00000000" w14:paraId="000000DF">
            <w:pPr>
              <w:pageBreakBefore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personal de Título 1, maestros de aula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0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Revisión de agenda, contraseñas para programas de computadora, cómo dar / encontrar ayuda con las tareas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Agosto/</w:t>
            </w:r>
          </w:p>
          <w:p w:rsidR="00000000" w:rsidDel="00000000" w:rsidP="00000000" w:rsidRDefault="00000000" w:rsidRPr="00000000" w14:paraId="000000E3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septiembre 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Agendas, hoja de registro </w:t>
            </w:r>
          </w:p>
          <w:p w:rsidR="00000000" w:rsidDel="00000000" w:rsidP="00000000" w:rsidRDefault="00000000" w:rsidRPr="00000000" w14:paraId="000000E6">
            <w:pPr>
              <w:pageBreakBefore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Evaluaciones de capacitación /</w:t>
            </w:r>
          </w:p>
          <w:p w:rsidR="00000000" w:rsidDel="00000000" w:rsidP="00000000" w:rsidRDefault="00000000" w:rsidRPr="00000000" w14:paraId="000000E7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Encuestas para padres; </w:t>
            </w:r>
          </w:p>
          <w:p w:rsidR="00000000" w:rsidDel="00000000" w:rsidP="00000000" w:rsidRDefault="00000000" w:rsidRPr="00000000" w14:paraId="000000E8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Datos de DIBELS</w:t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Datos de FAST</w:t>
            </w:r>
          </w:p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Datos de ISIP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ageBreakBefore w:val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Evaluación comunes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OPM</w:t>
            </w:r>
          </w:p>
        </w:tc>
      </w:tr>
      <w:tr>
        <w:trPr>
          <w:cantSplit w:val="0"/>
          <w:trHeight w:val="29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pageBreakBefore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Noche de Lectura Familiar</w:t>
            </w:r>
          </w:p>
          <w:p w:rsidR="00000000" w:rsidDel="00000000" w:rsidP="00000000" w:rsidRDefault="00000000" w:rsidRPr="00000000" w14:paraId="000000EE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Director de la; AP; Equipo de Título 1; Maestros del salón de clases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0">
            <w:pPr>
              <w:pageBreakBefore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ageBreakBefore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Proporcionan a las familias estrategias para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aumentar los avances / logros de aprendizaje de los subgrupos del cuartil más bajo / ESSA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Octubre  2023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Agendas; hojas de</w:t>
            </w:r>
          </w:p>
          <w:p w:rsidR="00000000" w:rsidDel="00000000" w:rsidP="00000000" w:rsidRDefault="00000000" w:rsidRPr="00000000" w14:paraId="000000F6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registro Evaluaciones de capacitación /</w:t>
            </w:r>
          </w:p>
          <w:p w:rsidR="00000000" w:rsidDel="00000000" w:rsidP="00000000" w:rsidRDefault="00000000" w:rsidRPr="00000000" w14:paraId="000000F7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Encuestas para padres; uso de agenda de los estudiantes; </w:t>
            </w:r>
          </w:p>
          <w:p w:rsidR="00000000" w:rsidDel="00000000" w:rsidP="00000000" w:rsidRDefault="00000000" w:rsidRPr="00000000" w14:paraId="000000F8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Datos de DIBELS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Datos de FAST</w:t>
            </w:r>
          </w:p>
          <w:p w:rsidR="00000000" w:rsidDel="00000000" w:rsidP="00000000" w:rsidRDefault="00000000" w:rsidRPr="00000000" w14:paraId="000000FA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Datos de ISIP</w:t>
            </w:r>
          </w:p>
          <w:p w:rsidR="00000000" w:rsidDel="00000000" w:rsidP="00000000" w:rsidRDefault="00000000" w:rsidRPr="00000000" w14:paraId="000000FB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Evaluación comunes de OPM</w:t>
            </w:r>
          </w:p>
        </w:tc>
      </w:tr>
      <w:tr>
        <w:trPr>
          <w:cantSplit w:val="0"/>
          <w:trHeight w:val="29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pageBreakBefore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Noche de Matemáticas</w:t>
            </w:r>
          </w:p>
          <w:p w:rsidR="00000000" w:rsidDel="00000000" w:rsidP="00000000" w:rsidRDefault="00000000" w:rsidRPr="00000000" w14:paraId="000000FE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Familiar</w:t>
            </w:r>
          </w:p>
          <w:p w:rsidR="00000000" w:rsidDel="00000000" w:rsidP="00000000" w:rsidRDefault="00000000" w:rsidRPr="00000000" w14:paraId="000000FF">
            <w:pPr>
              <w:pageBreakBefore w:val="0"/>
              <w:jc w:val="center"/>
              <w:rPr>
                <w:rFonts w:ascii="Arial" w:cs="Arial" w:eastAsia="Arial" w:hAnsi="Arial"/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pageBreakBefore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Director de la; AP; Equipo de Título 1; Maestros del salón de clases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1">
            <w:pPr>
              <w:pageBreakBefore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ageBreakBefore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roporcionan a las familias estrategias para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aumentar los avances / logros de aprendizaje de los subgrupos del cuartil más bajo / ESSA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ageBreakBefore w:val="0"/>
              <w:jc w:val="center"/>
              <w:rPr>
                <w:color w:val="6aa84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Marzo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Agendas; hojas de</w:t>
            </w:r>
          </w:p>
          <w:p w:rsidR="00000000" w:rsidDel="00000000" w:rsidP="00000000" w:rsidRDefault="00000000" w:rsidRPr="00000000" w14:paraId="00000108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registro Evaluaciones de capacitación /</w:t>
            </w:r>
          </w:p>
          <w:p w:rsidR="00000000" w:rsidDel="00000000" w:rsidP="00000000" w:rsidRDefault="00000000" w:rsidRPr="00000000" w14:paraId="00000109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Encuestas para padres; uso de agenda de los estudiantes; </w:t>
            </w:r>
          </w:p>
          <w:p w:rsidR="00000000" w:rsidDel="00000000" w:rsidP="00000000" w:rsidRDefault="00000000" w:rsidRPr="00000000" w14:paraId="0000010A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Datos de DIBELS</w:t>
            </w:r>
          </w:p>
          <w:p w:rsidR="00000000" w:rsidDel="00000000" w:rsidP="00000000" w:rsidRDefault="00000000" w:rsidRPr="00000000" w14:paraId="0000010B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Datos de FAST</w:t>
            </w:r>
          </w:p>
          <w:p w:rsidR="00000000" w:rsidDel="00000000" w:rsidP="00000000" w:rsidRDefault="00000000" w:rsidRPr="00000000" w14:paraId="0000010C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Datos de ISIP</w:t>
            </w:r>
          </w:p>
          <w:p w:rsidR="00000000" w:rsidDel="00000000" w:rsidP="00000000" w:rsidRDefault="00000000" w:rsidRPr="00000000" w14:paraId="0000010D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Evaluación comunes de OPM</w:t>
            </w:r>
          </w:p>
        </w:tc>
      </w:tr>
      <w:tr>
        <w:trPr>
          <w:cantSplit w:val="0"/>
          <w:trHeight w:val="27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pageBreakBefore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line="276" w:lineRule="auto"/>
              <w:jc w:val="left"/>
              <w:rPr>
                <w:rFonts w:ascii="Arial" w:cs="Arial" w:eastAsia="Arial" w:hAnsi="Arial"/>
                <w:color w:val="2b2b00"/>
              </w:rPr>
            </w:pPr>
            <w:r w:rsidDel="00000000" w:rsidR="00000000" w:rsidRPr="00000000">
              <w:rPr>
                <w:rFonts w:ascii="Arial" w:cs="Arial" w:eastAsia="Arial" w:hAnsi="Arial"/>
                <w:color w:val="2b2b00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line="276" w:lineRule="auto"/>
              <w:jc w:val="left"/>
              <w:rPr>
                <w:rFonts w:ascii="Arial" w:cs="Arial" w:eastAsia="Arial" w:hAnsi="Arial"/>
                <w:color w:val="2b2b00"/>
              </w:rPr>
            </w:pPr>
            <w:r w:rsidDel="00000000" w:rsidR="00000000" w:rsidRPr="00000000">
              <w:rPr>
                <w:rFonts w:ascii="Arial" w:cs="Arial" w:eastAsia="Arial" w:hAnsi="Arial"/>
                <w:color w:val="2b2b00"/>
                <w:rtl w:val="0"/>
              </w:rPr>
              <w:t xml:space="preserve">         Parker</w:t>
            </w:r>
          </w:p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line="276" w:lineRule="auto"/>
              <w:jc w:val="left"/>
              <w:rPr>
                <w:rFonts w:ascii="Arial" w:cs="Arial" w:eastAsia="Arial" w:hAnsi="Arial"/>
                <w:color w:val="4e4e00"/>
              </w:rPr>
            </w:pPr>
            <w:r w:rsidDel="00000000" w:rsidR="00000000" w:rsidRPr="00000000">
              <w:rPr>
                <w:rFonts w:ascii="Arial" w:cs="Arial" w:eastAsia="Arial" w:hAnsi="Arial"/>
                <w:color w:val="2b2b00"/>
                <w:rtl w:val="0"/>
              </w:rPr>
              <w:t xml:space="preserve">        </w:t>
            </w:r>
            <w:r w:rsidDel="00000000" w:rsidR="00000000" w:rsidRPr="00000000">
              <w:rPr>
                <w:rFonts w:ascii="Arial" w:cs="Arial" w:eastAsia="Arial" w:hAnsi="Arial"/>
                <w:color w:val="4e4e00"/>
                <w:rtl w:val="0"/>
              </w:rPr>
              <w:t xml:space="preserve">Festival</w:t>
            </w:r>
          </w:p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4e4e00"/>
              </w:rPr>
            </w:pPr>
            <w:r w:rsidDel="00000000" w:rsidR="00000000" w:rsidRPr="00000000">
              <w:rPr>
                <w:rFonts w:ascii="Arial" w:cs="Arial" w:eastAsia="Arial" w:hAnsi="Arial"/>
                <w:color w:val="4e4e00"/>
                <w:rtl w:val="0"/>
              </w:rPr>
              <w:t xml:space="preserve">de Bellas Artes</w:t>
            </w:r>
          </w:p>
          <w:p w:rsidR="00000000" w:rsidDel="00000000" w:rsidP="00000000" w:rsidRDefault="00000000" w:rsidRPr="00000000" w14:paraId="00000113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3f3f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4848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3a3a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ageBreakBefore w:val="0"/>
              <w:jc w:val="center"/>
              <w:rPr>
                <w:rFonts w:ascii="Arial" w:cs="Arial" w:eastAsia="Arial" w:hAnsi="Arial"/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pageBreakBefore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Maestros de ESOL; Consejo de Liderazgo ESOL; Maestros Líderes de</w:t>
            </w:r>
          </w:p>
          <w:p w:rsidR="00000000" w:rsidDel="00000000" w:rsidP="00000000" w:rsidRDefault="00000000" w:rsidRPr="00000000" w14:paraId="00000118">
            <w:pPr>
              <w:pageBreakBefore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Título 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9">
            <w:pPr>
              <w:pageBreakBefore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ageBreakBefore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Inmersión Cultural a través de las bellas artes y el festival internacional de comida; mejora las relaciones culturales; mejora el medio ambiente escolar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Mayo  2024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Agenda, inscripciones, encuestas completadas</w:t>
            </w:r>
          </w:p>
        </w:tc>
      </w:tr>
    </w:tbl>
    <w:p w:rsidR="00000000" w:rsidDel="00000000" w:rsidP="00000000" w:rsidRDefault="00000000" w:rsidRPr="00000000" w14:paraId="0000011D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Capacitación del Personal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ageBreakBefore w:val="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La escuela proporcionará las siguientes actividades de desarrollo profesional para educar a los maestros y personal de la escuela sobre cómo llegar, comunicarse y trabajar con los padres y familias como iguales; al mismo tiempo cómo implementar y coordinar programas familiares para construir lazos entre las familias y la escuela.</w:t>
      </w:r>
    </w:p>
    <w:p w:rsidR="00000000" w:rsidDel="00000000" w:rsidP="00000000" w:rsidRDefault="00000000" w:rsidRPr="00000000" w14:paraId="00000124">
      <w:pPr>
        <w:pageBreakBefore w:val="0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85.0" w:type="dxa"/>
        <w:jc w:val="left"/>
        <w:tblInd w:w="-15.0" w:type="dxa"/>
        <w:tblLayout w:type="fixed"/>
        <w:tblLook w:val="0000"/>
      </w:tblPr>
      <w:tblGrid>
        <w:gridCol w:w="2835"/>
        <w:gridCol w:w="1545"/>
        <w:gridCol w:w="2835"/>
        <w:gridCol w:w="1485"/>
        <w:gridCol w:w="2085"/>
        <w:tblGridChange w:id="0">
          <w:tblGrid>
            <w:gridCol w:w="2835"/>
            <w:gridCol w:w="1545"/>
            <w:gridCol w:w="2835"/>
            <w:gridCol w:w="1485"/>
            <w:gridCol w:w="20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125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Contenido y Tipo de Actividad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126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Persona Responsable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127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Impacto Anticipado del Rendimiento Estudiantil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128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Cronograma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129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Evidencia de Eficacia</w:t>
            </w:r>
          </w:p>
        </w:tc>
      </w:tr>
      <w:tr>
        <w:trPr>
          <w:cantSplit w:val="0"/>
          <w:trHeight w:val="19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Revisión de distrito y nivel escolar</w:t>
            </w:r>
          </w:p>
          <w:p w:rsidR="00000000" w:rsidDel="00000000" w:rsidP="00000000" w:rsidRDefault="00000000" w:rsidRPr="00000000" w14:paraId="0000012B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Planes de participación de padres y familias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Maestro líder de Título1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Mejorar la habilidad del personal para trabajar eficazmente con las familias.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Agosto 2023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Programas de capacitación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; hojas de registro Evaluaciones de capacitación /</w:t>
            </w:r>
          </w:p>
          <w:p w:rsidR="00000000" w:rsidDel="00000000" w:rsidP="00000000" w:rsidRDefault="00000000" w:rsidRPr="00000000" w14:paraId="00000130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Encuestas para padres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Revisar Compact Hogar-Escuela; Plan de mejora de la escuela; Presupuestos de Título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Maestro líder</w:t>
            </w:r>
          </w:p>
          <w:p w:rsidR="00000000" w:rsidDel="00000000" w:rsidP="00000000" w:rsidRDefault="00000000" w:rsidRPr="00000000" w14:paraId="00000134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Título 1</w:t>
            </w:r>
          </w:p>
          <w:p w:rsidR="00000000" w:rsidDel="00000000" w:rsidP="00000000" w:rsidRDefault="00000000" w:rsidRPr="00000000" w14:paraId="00000135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Equipo de liderazgo de maestros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Mejorar la capacidad del personal para comunicar eficazmente las expectativas académicas a las familias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Agosto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Programas de capacitación; hojas de registro; Evaluaciones de capacitación /;</w:t>
            </w:r>
          </w:p>
          <w:p w:rsidR="00000000" w:rsidDel="00000000" w:rsidP="00000000" w:rsidRDefault="00000000" w:rsidRPr="00000000" w14:paraId="00000139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Encuestas para padres</w:t>
            </w:r>
          </w:p>
        </w:tc>
      </w:tr>
      <w:tr>
        <w:trPr>
          <w:cantSplit w:val="0"/>
          <w:trHeight w:val="29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Revisar los requisitos de documentación del Área de recursos familiares y  Título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Maestro líder de Título 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Mejorar la capacidad del personal para comunicar de manera efectiva las expectativas académicas a las familias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Agosto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Programas de capacitación;</w:t>
            </w:r>
          </w:p>
          <w:p w:rsidR="00000000" w:rsidDel="00000000" w:rsidP="00000000" w:rsidRDefault="00000000" w:rsidRPr="00000000" w14:paraId="0000013F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hojas de registro Evaluaciones de capacitación /</w:t>
            </w:r>
          </w:p>
          <w:p w:rsidR="00000000" w:rsidDel="00000000" w:rsidP="00000000" w:rsidRDefault="00000000" w:rsidRPr="00000000" w14:paraId="00000140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Encuestas para padres;</w:t>
            </w:r>
          </w:p>
          <w:p w:rsidR="00000000" w:rsidDel="00000000" w:rsidP="00000000" w:rsidRDefault="00000000" w:rsidRPr="00000000" w14:paraId="00000141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Datos de DIBELS</w:t>
            </w:r>
          </w:p>
          <w:p w:rsidR="00000000" w:rsidDel="00000000" w:rsidP="00000000" w:rsidRDefault="00000000" w:rsidRPr="00000000" w14:paraId="00000142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Datos de FAST</w:t>
            </w:r>
          </w:p>
          <w:p w:rsidR="00000000" w:rsidDel="00000000" w:rsidP="00000000" w:rsidRDefault="00000000" w:rsidRPr="00000000" w14:paraId="00000143">
            <w:pPr>
              <w:pageBreakBefore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Datos de ISIP</w:t>
            </w:r>
          </w:p>
          <w:p w:rsidR="00000000" w:rsidDel="00000000" w:rsidP="00000000" w:rsidRDefault="00000000" w:rsidRPr="00000000" w14:paraId="00000144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Evaluación común de OPM</w:t>
            </w:r>
          </w:p>
        </w:tc>
      </w:tr>
    </w:tbl>
    <w:p w:rsidR="00000000" w:rsidDel="00000000" w:rsidP="00000000" w:rsidRDefault="00000000" w:rsidRPr="00000000" w14:paraId="00000145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Otras Actividades</w:t>
      </w:r>
    </w:p>
    <w:p w:rsidR="00000000" w:rsidDel="00000000" w:rsidP="00000000" w:rsidRDefault="00000000" w:rsidRPr="00000000" w14:paraId="0000014A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escuela llevará a cabo actividades, pondrá recursos a disposición de los padres y las familias y brindará ánimo y apoyo a las familias para que puedan participar más plenamente en la educación de sus hijos al:</w:t>
      </w:r>
    </w:p>
    <w:p w:rsidR="00000000" w:rsidDel="00000000" w:rsidP="00000000" w:rsidRDefault="00000000" w:rsidRPr="00000000" w14:paraId="0000014B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Mantener un área de recursos para la familia que consta de información relacionada con la escuela y el Programa de Título 1, así como recursos académicos disponibles para uso doméstico</w:t>
      </w:r>
    </w:p>
    <w:p w:rsidR="00000000" w:rsidDel="00000000" w:rsidP="00000000" w:rsidRDefault="00000000" w:rsidRPr="00000000" w14:paraId="0000014D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Tener el boletín informativo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Los Padres Marcan la Diferencia</w:t>
      </w:r>
      <w:r w:rsidDel="00000000" w:rsidR="00000000" w:rsidRPr="00000000">
        <w:rPr>
          <w:rFonts w:ascii="Arial" w:cs="Arial" w:eastAsia="Arial" w:hAnsi="Arial"/>
          <w:rtl w:val="0"/>
        </w:rPr>
        <w:t xml:space="preserve"> disponible a través del sitio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web</w:t>
      </w:r>
      <w:r w:rsidDel="00000000" w:rsidR="00000000" w:rsidRPr="00000000">
        <w:rPr>
          <w:rFonts w:ascii="Arial" w:cs="Arial" w:eastAsia="Arial" w:hAnsi="Arial"/>
          <w:rtl w:val="0"/>
        </w:rPr>
        <w:t xml:space="preserve"> de la escuela, El Cuaderno de recursos para padres y familias en forma impresa, a pedido (disponible en inglés y español)</w:t>
      </w:r>
    </w:p>
    <w:p w:rsidR="00000000" w:rsidDel="00000000" w:rsidP="00000000" w:rsidRDefault="00000000" w:rsidRPr="00000000" w14:paraId="0000014E">
      <w:pPr>
        <w:pageBreakBefore w:val="0"/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Proporcionar al Consejo Directivo de ESOL para promover la comprensión cultural en toda la escuela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Comunicación</w:t>
      </w:r>
    </w:p>
    <w:p w:rsidR="00000000" w:rsidDel="00000000" w:rsidP="00000000" w:rsidRDefault="00000000" w:rsidRPr="00000000" w14:paraId="00000151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escuela proporcionará a los padres información oportuna sobre el programa y las actividades del Título 1:</w:t>
      </w:r>
    </w:p>
    <w:p w:rsidR="00000000" w:rsidDel="00000000" w:rsidP="00000000" w:rsidRDefault="00000000" w:rsidRPr="00000000" w14:paraId="00000152">
      <w:pPr>
        <w:pageBreakBefore w:val="0"/>
        <w:numPr>
          <w:ilvl w:val="0"/>
          <w:numId w:val="1"/>
        </w:numPr>
        <w:spacing w:after="0" w:before="28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Realización de la Reunión Anual</w:t>
      </w:r>
    </w:p>
    <w:p w:rsidR="00000000" w:rsidDel="00000000" w:rsidP="00000000" w:rsidRDefault="00000000" w:rsidRPr="00000000" w14:paraId="00000153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Uso del teléfono;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Home/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School C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omunicación S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yste</w:t>
      </w:r>
      <w:r w:rsidDel="00000000" w:rsidR="00000000" w:rsidRPr="00000000">
        <w:rPr>
          <w:rFonts w:ascii="Arial" w:cs="Arial" w:eastAsia="Arial" w:hAnsi="Arial"/>
          <w:i w:val="1"/>
          <w:color w:val="232300"/>
          <w:rtl w:val="0"/>
        </w:rPr>
        <w:t xml:space="preserve">m,</w:t>
      </w:r>
      <w:r w:rsidDel="00000000" w:rsidR="00000000" w:rsidRPr="00000000">
        <w:rPr>
          <w:rFonts w:ascii="Arial" w:cs="Arial" w:eastAsia="Arial" w:hAnsi="Arial"/>
          <w:color w:val="2323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f2f00"/>
          <w:rtl w:val="0"/>
        </w:rPr>
        <w:t xml:space="preserve">Incluyendo: </w:t>
      </w:r>
      <w:r w:rsidDel="00000000" w:rsidR="00000000" w:rsidRPr="00000000">
        <w:rPr>
          <w:rFonts w:ascii="Arial" w:cs="Arial" w:eastAsia="Arial" w:hAnsi="Arial"/>
          <w:i w:val="1"/>
          <w:color w:val="2f2f00"/>
          <w:rtl w:val="0"/>
        </w:rPr>
        <w:t xml:space="preserve">Yellow Monday Folders</w:t>
      </w:r>
      <w:r w:rsidDel="00000000" w:rsidR="00000000" w:rsidRPr="00000000">
        <w:rPr>
          <w:rFonts w:ascii="Arial" w:cs="Arial" w:eastAsia="Arial" w:hAnsi="Arial"/>
          <w:color w:val="2f2f0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1e1e00"/>
          <w:rtl w:val="0"/>
        </w:rPr>
        <w:t xml:space="preserve">carpetas amarillas del día lunes</w:t>
      </w:r>
      <w:r w:rsidDel="00000000" w:rsidR="00000000" w:rsidRPr="00000000">
        <w:rPr>
          <w:rFonts w:ascii="Arial" w:cs="Arial" w:eastAsia="Arial" w:hAnsi="Arial"/>
          <w:color w:val="2828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e2e00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color w:val="303000"/>
          <w:rtl w:val="0"/>
        </w:rPr>
        <w:t xml:space="preserve">planificadores estudiantiles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ageBreakBefore w:val="0"/>
        <w:numPr>
          <w:ilvl w:val="0"/>
          <w:numId w:val="1"/>
        </w:numPr>
        <w:spacing w:after="280" w:before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Publicar información en la Página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WEB</w:t>
      </w:r>
      <w:r w:rsidDel="00000000" w:rsidR="00000000" w:rsidRPr="00000000">
        <w:rPr>
          <w:rFonts w:ascii="Arial" w:cs="Arial" w:eastAsia="Arial" w:hAnsi="Arial"/>
          <w:rtl w:val="0"/>
        </w:rPr>
        <w:t xml:space="preserve"> de Título 1 de Parker</w:t>
      </w:r>
    </w:p>
    <w:p w:rsidR="00000000" w:rsidDel="00000000" w:rsidP="00000000" w:rsidRDefault="00000000" w:rsidRPr="00000000" w14:paraId="00000155">
      <w:pPr>
        <w:pageBreakBefore w:val="0"/>
        <w:numPr>
          <w:ilvl w:val="0"/>
          <w:numId w:val="1"/>
        </w:numPr>
        <w:spacing w:after="280" w:before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Incluir en el boletín semanal del director: Actualizaciones de Parker</w:t>
      </w:r>
    </w:p>
    <w:p w:rsidR="00000000" w:rsidDel="00000000" w:rsidP="00000000" w:rsidRDefault="00000000" w:rsidRPr="00000000" w14:paraId="00000156">
      <w:pPr>
        <w:pageBreakBefore w:val="0"/>
        <w:spacing w:after="280" w:before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Descripciones y explicaciones del plan de estudios académico, las formas de evaluación académica utilizadas para medir el progreso de los estudiantes y los niveles de competencia que se espera que los estudiantes alcancen a través de:</w:t>
      </w:r>
    </w:p>
    <w:p w:rsidR="00000000" w:rsidDel="00000000" w:rsidP="00000000" w:rsidRDefault="00000000" w:rsidRPr="00000000" w14:paraId="00000157">
      <w:pPr>
        <w:pageBreakBefore w:val="0"/>
        <w:numPr>
          <w:ilvl w:val="0"/>
          <w:numId w:val="1"/>
        </w:numPr>
        <w:spacing w:after="0" w:before="28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Información compartida en la Reunión Anual</w:t>
      </w:r>
    </w:p>
    <w:p w:rsidR="00000000" w:rsidDel="00000000" w:rsidP="00000000" w:rsidRDefault="00000000" w:rsidRPr="00000000" w14:paraId="00000158">
      <w:pPr>
        <w:pageBreakBefore w:val="0"/>
        <w:numPr>
          <w:ilvl w:val="0"/>
          <w:numId w:val="1"/>
        </w:numPr>
        <w:spacing w:after="0" w:before="28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Información oportuna de Título 1 sobre los programas y talleres de participación de padres / familia </w:t>
      </w:r>
    </w:p>
    <w:p w:rsidR="00000000" w:rsidDel="00000000" w:rsidP="00000000" w:rsidRDefault="00000000" w:rsidRPr="00000000" w14:paraId="00000159">
      <w:pPr>
        <w:pageBreakBefore w:val="0"/>
        <w:numPr>
          <w:ilvl w:val="0"/>
          <w:numId w:val="1"/>
        </w:numPr>
        <w:spacing w:after="0" w:before="28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Información oportuna sobre conferencias de padres / maestros</w:t>
      </w:r>
    </w:p>
    <w:p w:rsidR="00000000" w:rsidDel="00000000" w:rsidP="00000000" w:rsidRDefault="00000000" w:rsidRPr="00000000" w14:paraId="0000015A">
      <w:pPr>
        <w:pageBreakBefore w:val="0"/>
        <w:spacing w:after="280" w:before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Oportunidades de reuniones regulares para formular sugerencias y participar, según corresponda, en decisiones relacionadas con la educación que a sus hijos les será  proporcionada:</w:t>
      </w:r>
    </w:p>
    <w:p w:rsidR="00000000" w:rsidDel="00000000" w:rsidP="00000000" w:rsidRDefault="00000000" w:rsidRPr="00000000" w14:paraId="0000015B">
      <w:pPr>
        <w:pageBreakBefore w:val="0"/>
        <w:numPr>
          <w:ilvl w:val="0"/>
          <w:numId w:val="1"/>
        </w:numPr>
        <w:spacing w:after="0" w:before="28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Reuniones individuales programadas para discutir el progreso y las inquietudes según lo determinado por la familia o la escuela</w:t>
      </w:r>
    </w:p>
    <w:p w:rsidR="00000000" w:rsidDel="00000000" w:rsidP="00000000" w:rsidRDefault="00000000" w:rsidRPr="00000000" w14:paraId="0000015C">
      <w:pPr>
        <w:pageBreakBefore w:val="0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Programas / talleres de Titulo 1 con la participación de los padres y la familia</w:t>
      </w:r>
    </w:p>
    <w:p w:rsidR="00000000" w:rsidDel="00000000" w:rsidP="00000000" w:rsidRDefault="00000000" w:rsidRPr="00000000" w14:paraId="0000015D">
      <w:pPr>
        <w:pageBreakBefore w:val="0"/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Evaluaciones en los talleres familiares</w:t>
      </w:r>
    </w:p>
    <w:p w:rsidR="00000000" w:rsidDel="00000000" w:rsidP="00000000" w:rsidRDefault="00000000" w:rsidRPr="00000000" w14:paraId="0000015E">
      <w:pPr>
        <w:pageBreakBefore w:val="0"/>
        <w:numPr>
          <w:ilvl w:val="0"/>
          <w:numId w:val="1"/>
        </w:numPr>
        <w:spacing w:after="0" w:before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Encuestas para los padres </w:t>
      </w:r>
    </w:p>
    <w:p w:rsidR="00000000" w:rsidDel="00000000" w:rsidP="00000000" w:rsidRDefault="00000000" w:rsidRPr="00000000" w14:paraId="0000015F">
      <w:pPr>
        <w:pageBreakBefore w:val="0"/>
        <w:spacing w:after="280" w:before="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ageBreakBefore w:val="0"/>
        <w:spacing w:after="280" w:before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 medio para documentar los comentarios / inquietudes de los padres con respecto al plan del programa de toda la escuela, cuando no es satisfactorio para los padres de los niños participantes; estará disponible. La escuela incluirá documentación de los comentarios / preocupaciones de los padres en el plan que se pondrá a disposición de la agencia de educación local mediante;</w:t>
      </w:r>
    </w:p>
    <w:p w:rsidR="00000000" w:rsidDel="00000000" w:rsidP="00000000" w:rsidRDefault="00000000" w:rsidRPr="00000000" w14:paraId="00000161">
      <w:pPr>
        <w:pageBreakBefore w:val="0"/>
        <w:numPr>
          <w:ilvl w:val="0"/>
          <w:numId w:val="1"/>
        </w:numPr>
        <w:spacing w:after="0" w:before="28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Presentar evidencia de la opinión de los padres, incluyendo evidencia de insatisfacción, a la oficina de Título 1 como parte del proceso de revisión regular del Plan de Participación de Padres y Familias</w:t>
      </w:r>
    </w:p>
    <w:p w:rsidR="00000000" w:rsidDel="00000000" w:rsidP="00000000" w:rsidRDefault="00000000" w:rsidRPr="00000000" w14:paraId="00000162">
      <w:pPr>
        <w:pageBreakBefore w:val="0"/>
        <w:numPr>
          <w:ilvl w:val="0"/>
          <w:numId w:val="1"/>
        </w:numPr>
        <w:spacing w:after="280" w:before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Compartir información en la Reunión Anual sobre la Política de Quejas de Título 1, que se revisará según sea necesario con los padres en forma individual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Disponibilidad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escuela brindará oportunidades integrales para la participación en actividades de padres y la familia donde todos los participantes (incluidos los padres con dominio limitado del inglés, discapacidades, niños migratorios y sin hogar) mediante:</w:t>
      </w:r>
    </w:p>
    <w:p w:rsidR="00000000" w:rsidDel="00000000" w:rsidP="00000000" w:rsidRDefault="00000000" w:rsidRPr="00000000" w14:paraId="00000166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Utilizando informes trimestrales de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Skyward</w:t>
      </w:r>
      <w:r w:rsidDel="00000000" w:rsidR="00000000" w:rsidRPr="00000000">
        <w:rPr>
          <w:rFonts w:ascii="Arial" w:cs="Arial" w:eastAsia="Arial" w:hAnsi="Arial"/>
          <w:rtl w:val="0"/>
        </w:rPr>
        <w:t xml:space="preserve"> como un medio para identificar a las familias que pueden necesitar facilidades para participar en forma activa en las actividades escolares</w:t>
      </w:r>
    </w:p>
    <w:p w:rsidR="00000000" w:rsidDel="00000000" w:rsidP="00000000" w:rsidRDefault="00000000" w:rsidRPr="00000000" w14:paraId="00000168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Proporcionando intérpretes de idiomas para los talleres para padres como práctica</w:t>
      </w:r>
    </w:p>
    <w:p w:rsidR="00000000" w:rsidDel="00000000" w:rsidP="00000000" w:rsidRDefault="00000000" w:rsidRPr="00000000" w14:paraId="00000169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Proporcionando documentos escolares en varios idiomas, como práctica</w:t>
      </w:r>
    </w:p>
    <w:p w:rsidR="00000000" w:rsidDel="00000000" w:rsidP="00000000" w:rsidRDefault="00000000" w:rsidRPr="00000000" w14:paraId="0000016A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Proporcionando talleres para padres</w:t>
      </w:r>
      <w:r w:rsidDel="00000000" w:rsidR="00000000" w:rsidRPr="00000000">
        <w:rPr>
          <w:rFonts w:ascii="Arial" w:cs="Arial" w:eastAsia="Arial" w:hAnsi="Arial"/>
          <w:rtl w:val="0"/>
        </w:rPr>
        <w:t xml:space="preserve"> en lugares de refugio para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personas</w:t>
      </w:r>
      <w:r w:rsidDel="00000000" w:rsidR="00000000" w:rsidRPr="00000000">
        <w:rPr>
          <w:rFonts w:ascii="Arial" w:cs="Arial" w:eastAsia="Arial" w:hAnsi="Arial"/>
          <w:rtl w:val="0"/>
        </w:rPr>
        <w:t xml:space="preserve"> sin hogar, </w:t>
      </w:r>
      <w:r w:rsidDel="00000000" w:rsidR="00000000" w:rsidRPr="00000000">
        <w:rPr>
          <w:rFonts w:ascii="Arial" w:cs="Arial" w:eastAsia="Arial" w:hAnsi="Arial"/>
          <w:rtl w:val="0"/>
        </w:rPr>
        <w:t xml:space="preserve">cuando sea </w:t>
      </w:r>
      <w:r w:rsidDel="00000000" w:rsidR="00000000" w:rsidRPr="00000000">
        <w:rPr>
          <w:rFonts w:ascii="Arial" w:cs="Arial" w:eastAsia="Arial" w:hAnsi="Arial"/>
          <w:rtl w:val="0"/>
        </w:rPr>
        <w:t xml:space="preserve">práctico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16B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Proporcionando </w:t>
      </w:r>
      <w:r w:rsidDel="00000000" w:rsidR="00000000" w:rsidRPr="00000000">
        <w:rPr>
          <w:rFonts w:ascii="Arial" w:cs="Arial" w:eastAsia="Arial" w:hAnsi="Arial"/>
          <w:rtl w:val="0"/>
        </w:rPr>
        <w:t xml:space="preserve"> asistentes bilingües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cuando </w:t>
      </w:r>
      <w:r w:rsidDel="00000000" w:rsidR="00000000" w:rsidRPr="00000000">
        <w:rPr>
          <w:rFonts w:ascii="Arial" w:cs="Arial" w:eastAsia="Arial" w:hAnsi="Arial"/>
          <w:rtl w:val="0"/>
        </w:rPr>
        <w:t xml:space="preserve">sea posible </w:t>
      </w:r>
    </w:p>
    <w:p w:rsidR="00000000" w:rsidDel="00000000" w:rsidP="00000000" w:rsidRDefault="00000000" w:rsidRPr="00000000" w14:paraId="0000016C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Usando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TransACT </w:t>
      </w:r>
      <w:r w:rsidDel="00000000" w:rsidR="00000000" w:rsidRPr="00000000">
        <w:rPr>
          <w:rFonts w:ascii="Arial" w:cs="Arial" w:eastAsia="Arial" w:hAnsi="Arial"/>
          <w:rtl w:val="0"/>
        </w:rPr>
        <w:t xml:space="preserve">para traducir documentos </w:t>
      </w:r>
    </w:p>
    <w:p w:rsidR="00000000" w:rsidDel="00000000" w:rsidP="00000000" w:rsidRDefault="00000000" w:rsidRPr="00000000" w14:paraId="0000016D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Ofreciendo </w:t>
      </w:r>
      <w:r w:rsidDel="00000000" w:rsidR="00000000" w:rsidRPr="00000000">
        <w:rPr>
          <w:rFonts w:ascii="Arial" w:cs="Arial" w:eastAsia="Arial" w:hAnsi="Arial"/>
          <w:rtl w:val="0"/>
        </w:rPr>
        <w:t xml:space="preserve">adicionalmente Jornadas de P</w:t>
      </w:r>
      <w:r w:rsidDel="00000000" w:rsidR="00000000" w:rsidRPr="00000000">
        <w:rPr>
          <w:rFonts w:ascii="Arial" w:cs="Arial" w:eastAsia="Arial" w:hAnsi="Arial"/>
          <w:rtl w:val="0"/>
        </w:rPr>
        <w:t xml:space="preserve">uertas Abiertas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(Open House)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para las familias </w:t>
      </w:r>
      <w:r w:rsidDel="00000000" w:rsidR="00000000" w:rsidRPr="00000000">
        <w:rPr>
          <w:rFonts w:ascii="Arial" w:cs="Arial" w:eastAsia="Arial" w:hAnsi="Arial"/>
          <w:rtl w:val="0"/>
        </w:rPr>
        <w:t xml:space="preserve">de ELL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</w:pPr>
    <w:rPr>
      <w:b w:val="1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pageBreakBefore w:val="0"/>
    </w:pPr>
    <w:rPr>
      <w:b w:val="1"/>
      <w:sz w:val="22"/>
      <w:szCs w:val="2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sz w:val="22"/>
      <w:szCs w:val="22"/>
    </w:rPr>
  </w:style>
  <w:style w:type="paragraph" w:styleId="Heading5">
    <w:name w:val="heading 5"/>
    <w:basedOn w:val="Normal"/>
    <w:next w:val="Normal"/>
    <w:pPr>
      <w:pageBreakBefore w:val="0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